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160B24" w14:textId="77777777" w:rsidR="004B3A4E" w:rsidRDefault="004B3A4E" w:rsidP="004B3A4E">
      <w:pPr>
        <w:spacing w:line="480" w:lineRule="auto"/>
        <w:jc w:val="center"/>
        <w:rPr>
          <w:rFonts w:ascii="Times New Roman" w:hAnsi="Times New Roman" w:cs="Times New Roman"/>
          <w:sz w:val="24"/>
          <w:szCs w:val="24"/>
        </w:rPr>
      </w:pPr>
    </w:p>
    <w:p w14:paraId="44B62245" w14:textId="77777777" w:rsidR="004B3A4E" w:rsidRDefault="004B3A4E" w:rsidP="004B3A4E">
      <w:pPr>
        <w:spacing w:line="480" w:lineRule="auto"/>
        <w:jc w:val="center"/>
        <w:rPr>
          <w:rFonts w:ascii="Times New Roman" w:hAnsi="Times New Roman" w:cs="Times New Roman"/>
          <w:sz w:val="24"/>
          <w:szCs w:val="24"/>
        </w:rPr>
      </w:pPr>
    </w:p>
    <w:p w14:paraId="1A4D81C4" w14:textId="77777777" w:rsidR="004B3A4E" w:rsidRDefault="004B3A4E" w:rsidP="004B3A4E">
      <w:pPr>
        <w:spacing w:line="480" w:lineRule="auto"/>
        <w:jc w:val="center"/>
        <w:rPr>
          <w:rFonts w:ascii="Times New Roman" w:hAnsi="Times New Roman" w:cs="Times New Roman"/>
          <w:sz w:val="24"/>
          <w:szCs w:val="24"/>
        </w:rPr>
      </w:pPr>
    </w:p>
    <w:p w14:paraId="2A7807BC" w14:textId="77777777" w:rsidR="004B3A4E" w:rsidRDefault="004B3A4E" w:rsidP="004B3A4E">
      <w:pPr>
        <w:spacing w:line="480" w:lineRule="auto"/>
        <w:jc w:val="center"/>
        <w:rPr>
          <w:rFonts w:ascii="Times New Roman" w:hAnsi="Times New Roman" w:cs="Times New Roman"/>
          <w:sz w:val="24"/>
          <w:szCs w:val="24"/>
        </w:rPr>
      </w:pPr>
    </w:p>
    <w:p w14:paraId="59CD6E5E" w14:textId="77777777" w:rsidR="004B3A4E" w:rsidRDefault="004B3A4E" w:rsidP="004B3A4E">
      <w:pPr>
        <w:spacing w:line="480" w:lineRule="auto"/>
        <w:jc w:val="center"/>
        <w:rPr>
          <w:rFonts w:ascii="Times New Roman" w:hAnsi="Times New Roman" w:cs="Times New Roman"/>
          <w:sz w:val="24"/>
          <w:szCs w:val="24"/>
        </w:rPr>
      </w:pPr>
    </w:p>
    <w:p w14:paraId="390FF965" w14:textId="77777777" w:rsidR="00F419CC" w:rsidRPr="009C6BB7" w:rsidRDefault="005A7A37" w:rsidP="004B3A4E">
      <w:pPr>
        <w:spacing w:line="480" w:lineRule="auto"/>
        <w:jc w:val="center"/>
        <w:rPr>
          <w:rFonts w:ascii="Times New Roman" w:hAnsi="Times New Roman" w:cs="Times New Roman"/>
          <w:b/>
          <w:sz w:val="24"/>
          <w:szCs w:val="24"/>
        </w:rPr>
      </w:pPr>
      <w:r w:rsidRPr="009C6BB7">
        <w:rPr>
          <w:rFonts w:ascii="Times New Roman" w:hAnsi="Times New Roman" w:cs="Times New Roman"/>
          <w:b/>
          <w:sz w:val="24"/>
          <w:szCs w:val="24"/>
        </w:rPr>
        <w:t>The Impacts of the Civil Rights Movement Era</w:t>
      </w:r>
    </w:p>
    <w:p w14:paraId="34DF6B16" w14:textId="58C3D279" w:rsidR="004B3A4E" w:rsidRDefault="002C10BD" w:rsidP="004B3A4E">
      <w:pPr>
        <w:spacing w:line="480" w:lineRule="auto"/>
        <w:jc w:val="center"/>
        <w:rPr>
          <w:rFonts w:ascii="Times New Roman" w:hAnsi="Times New Roman" w:cs="Times New Roman"/>
          <w:sz w:val="24"/>
          <w:szCs w:val="24"/>
        </w:rPr>
      </w:pPr>
      <w:r>
        <w:rPr>
          <w:rFonts w:ascii="Times New Roman" w:hAnsi="Times New Roman" w:cs="Times New Roman"/>
          <w:sz w:val="24"/>
          <w:szCs w:val="24"/>
        </w:rPr>
        <w:t>Brad Fogeltanz</w:t>
      </w:r>
    </w:p>
    <w:p w14:paraId="7A1C0B32" w14:textId="7E8A32B5" w:rsidR="004B3A4E" w:rsidRDefault="002C10BD" w:rsidP="004B3A4E">
      <w:pPr>
        <w:spacing w:line="480" w:lineRule="auto"/>
        <w:jc w:val="center"/>
        <w:rPr>
          <w:rFonts w:ascii="Times New Roman" w:hAnsi="Times New Roman" w:cs="Times New Roman"/>
          <w:sz w:val="24"/>
          <w:szCs w:val="24"/>
        </w:rPr>
      </w:pPr>
      <w:r>
        <w:rPr>
          <w:rFonts w:ascii="Times New Roman" w:hAnsi="Times New Roman" w:cs="Times New Roman"/>
          <w:sz w:val="24"/>
          <w:szCs w:val="24"/>
        </w:rPr>
        <w:t>HIS 450</w:t>
      </w:r>
    </w:p>
    <w:p w14:paraId="20E6860F" w14:textId="11A5921C" w:rsidR="004B3A4E" w:rsidRDefault="002C10BD" w:rsidP="004B3A4E">
      <w:pPr>
        <w:spacing w:line="480" w:lineRule="auto"/>
        <w:jc w:val="center"/>
        <w:rPr>
          <w:rFonts w:ascii="Times New Roman" w:hAnsi="Times New Roman" w:cs="Times New Roman"/>
          <w:sz w:val="24"/>
          <w:szCs w:val="24"/>
        </w:rPr>
      </w:pPr>
      <w:r>
        <w:rPr>
          <w:rFonts w:ascii="Times New Roman" w:hAnsi="Times New Roman" w:cs="Times New Roman"/>
          <w:sz w:val="24"/>
          <w:szCs w:val="24"/>
        </w:rPr>
        <w:t>Grand Canyon University</w:t>
      </w:r>
    </w:p>
    <w:p w14:paraId="46B1C1E5" w14:textId="2F34BAA1" w:rsidR="004B3A4E" w:rsidRDefault="002C10BD" w:rsidP="004B3A4E">
      <w:pPr>
        <w:spacing w:line="480" w:lineRule="auto"/>
        <w:jc w:val="center"/>
        <w:rPr>
          <w:rFonts w:ascii="Times New Roman" w:hAnsi="Times New Roman" w:cs="Times New Roman"/>
          <w:sz w:val="24"/>
          <w:szCs w:val="24"/>
        </w:rPr>
      </w:pPr>
      <w:r>
        <w:rPr>
          <w:rFonts w:ascii="Times New Roman" w:hAnsi="Times New Roman" w:cs="Times New Roman"/>
          <w:sz w:val="24"/>
          <w:szCs w:val="24"/>
        </w:rPr>
        <w:t>5/8/2020</w:t>
      </w:r>
    </w:p>
    <w:p w14:paraId="2C683CDE" w14:textId="77777777" w:rsidR="004B3A4E" w:rsidRDefault="004B3A4E" w:rsidP="004B3A4E">
      <w:pPr>
        <w:spacing w:line="480" w:lineRule="auto"/>
        <w:jc w:val="center"/>
        <w:rPr>
          <w:rFonts w:ascii="Times New Roman" w:hAnsi="Times New Roman" w:cs="Times New Roman"/>
          <w:sz w:val="24"/>
          <w:szCs w:val="24"/>
        </w:rPr>
      </w:pPr>
    </w:p>
    <w:p w14:paraId="35F3DFD9" w14:textId="77777777" w:rsidR="004B3A4E" w:rsidRDefault="004B3A4E" w:rsidP="004B3A4E">
      <w:pPr>
        <w:spacing w:line="480" w:lineRule="auto"/>
        <w:jc w:val="center"/>
        <w:rPr>
          <w:rFonts w:ascii="Times New Roman" w:hAnsi="Times New Roman" w:cs="Times New Roman"/>
          <w:sz w:val="24"/>
          <w:szCs w:val="24"/>
        </w:rPr>
      </w:pPr>
    </w:p>
    <w:p w14:paraId="67DF6172" w14:textId="77777777" w:rsidR="004B3A4E" w:rsidRDefault="004B3A4E" w:rsidP="004B3A4E">
      <w:pPr>
        <w:spacing w:line="480" w:lineRule="auto"/>
        <w:jc w:val="center"/>
        <w:rPr>
          <w:rFonts w:ascii="Times New Roman" w:hAnsi="Times New Roman" w:cs="Times New Roman"/>
          <w:sz w:val="24"/>
          <w:szCs w:val="24"/>
        </w:rPr>
      </w:pPr>
    </w:p>
    <w:p w14:paraId="7FAA358A" w14:textId="77777777" w:rsidR="004B3A4E" w:rsidRDefault="004B3A4E" w:rsidP="004B3A4E">
      <w:pPr>
        <w:spacing w:line="480" w:lineRule="auto"/>
        <w:jc w:val="center"/>
        <w:rPr>
          <w:rFonts w:ascii="Times New Roman" w:hAnsi="Times New Roman" w:cs="Times New Roman"/>
          <w:sz w:val="24"/>
          <w:szCs w:val="24"/>
        </w:rPr>
      </w:pPr>
    </w:p>
    <w:p w14:paraId="3FD4FB40" w14:textId="77777777" w:rsidR="004B3A4E" w:rsidRDefault="004B3A4E" w:rsidP="004B3A4E">
      <w:pPr>
        <w:spacing w:line="480" w:lineRule="auto"/>
        <w:jc w:val="center"/>
        <w:rPr>
          <w:rFonts w:ascii="Times New Roman" w:hAnsi="Times New Roman" w:cs="Times New Roman"/>
          <w:sz w:val="24"/>
          <w:szCs w:val="24"/>
        </w:rPr>
      </w:pPr>
    </w:p>
    <w:p w14:paraId="68B79380" w14:textId="77777777" w:rsidR="004B3A4E" w:rsidRDefault="004B3A4E" w:rsidP="004B3A4E">
      <w:pPr>
        <w:spacing w:line="480" w:lineRule="auto"/>
        <w:jc w:val="center"/>
        <w:rPr>
          <w:rFonts w:ascii="Times New Roman" w:hAnsi="Times New Roman" w:cs="Times New Roman"/>
          <w:sz w:val="24"/>
          <w:szCs w:val="24"/>
        </w:rPr>
      </w:pPr>
    </w:p>
    <w:p w14:paraId="65A279C1" w14:textId="77777777" w:rsidR="004B3A4E" w:rsidRDefault="004B3A4E" w:rsidP="004B3A4E">
      <w:pPr>
        <w:spacing w:line="480" w:lineRule="auto"/>
        <w:jc w:val="center"/>
        <w:rPr>
          <w:rFonts w:ascii="Times New Roman" w:hAnsi="Times New Roman" w:cs="Times New Roman"/>
          <w:sz w:val="24"/>
          <w:szCs w:val="24"/>
        </w:rPr>
      </w:pPr>
    </w:p>
    <w:p w14:paraId="2525BC4E" w14:textId="77777777" w:rsidR="004B3A4E" w:rsidRPr="001C412D" w:rsidRDefault="004B3A4E" w:rsidP="004B3A4E">
      <w:pPr>
        <w:spacing w:line="480" w:lineRule="auto"/>
        <w:jc w:val="center"/>
        <w:rPr>
          <w:rFonts w:ascii="Times New Roman" w:hAnsi="Times New Roman" w:cs="Times New Roman"/>
          <w:sz w:val="24"/>
          <w:szCs w:val="24"/>
        </w:rPr>
      </w:pPr>
      <w:r w:rsidRPr="004B3A4E">
        <w:rPr>
          <w:rFonts w:ascii="Times New Roman" w:hAnsi="Times New Roman" w:cs="Times New Roman"/>
          <w:sz w:val="24"/>
          <w:szCs w:val="24"/>
        </w:rPr>
        <w:lastRenderedPageBreak/>
        <w:t xml:space="preserve">The Impacts </w:t>
      </w:r>
      <w:r>
        <w:rPr>
          <w:rFonts w:ascii="Times New Roman" w:hAnsi="Times New Roman" w:cs="Times New Roman"/>
          <w:sz w:val="24"/>
          <w:szCs w:val="24"/>
        </w:rPr>
        <w:t>of the Civil Rights Movement Era</w:t>
      </w:r>
    </w:p>
    <w:p w14:paraId="33B5B1FC" w14:textId="77777777" w:rsidR="005A7A37" w:rsidRPr="001C412D" w:rsidRDefault="00545392" w:rsidP="001C412D">
      <w:pPr>
        <w:spacing w:line="480" w:lineRule="auto"/>
        <w:ind w:firstLine="720"/>
        <w:jc w:val="both"/>
        <w:rPr>
          <w:rFonts w:ascii="Times New Roman" w:hAnsi="Times New Roman" w:cs="Times New Roman"/>
          <w:sz w:val="24"/>
          <w:szCs w:val="24"/>
        </w:rPr>
      </w:pPr>
      <w:r w:rsidRPr="001C412D">
        <w:rPr>
          <w:rFonts w:ascii="Times New Roman" w:hAnsi="Times New Roman" w:cs="Times New Roman"/>
          <w:sz w:val="24"/>
          <w:szCs w:val="24"/>
        </w:rPr>
        <w:t xml:space="preserve">This project proposal deals with the era of the Civil Rights Movement in the U.S. </w:t>
      </w:r>
      <w:r w:rsidR="005A7A37" w:rsidRPr="001C412D">
        <w:rPr>
          <w:rFonts w:ascii="Times New Roman" w:hAnsi="Times New Roman" w:cs="Times New Roman"/>
          <w:sz w:val="24"/>
          <w:szCs w:val="24"/>
        </w:rPr>
        <w:t xml:space="preserve">The Civil Rights Movement era is one which was ridden with racial wars between the whites and blacks. </w:t>
      </w:r>
      <w:r w:rsidR="009C6BB7">
        <w:rPr>
          <w:rFonts w:ascii="Times New Roman" w:hAnsi="Times New Roman" w:cs="Times New Roman"/>
          <w:sz w:val="24"/>
          <w:szCs w:val="24"/>
        </w:rPr>
        <w:t>Before</w:t>
      </w:r>
      <w:r w:rsidR="005A7A37" w:rsidRPr="001C412D">
        <w:rPr>
          <w:rFonts w:ascii="Times New Roman" w:hAnsi="Times New Roman" w:cs="Times New Roman"/>
          <w:sz w:val="24"/>
          <w:szCs w:val="24"/>
        </w:rPr>
        <w:t xml:space="preserve"> and during the era, which took </w:t>
      </w:r>
      <w:r w:rsidR="009C6BB7" w:rsidRPr="001C412D">
        <w:rPr>
          <w:rFonts w:ascii="Times New Roman" w:hAnsi="Times New Roman" w:cs="Times New Roman"/>
          <w:sz w:val="24"/>
          <w:szCs w:val="24"/>
        </w:rPr>
        <w:t>Cent</w:t>
      </w:r>
      <w:r w:rsidR="009C6BB7">
        <w:rPr>
          <w:rFonts w:ascii="Times New Roman" w:hAnsi="Times New Roman" w:cs="Times New Roman"/>
          <w:sz w:val="24"/>
          <w:szCs w:val="24"/>
        </w:rPr>
        <w:t>re</w:t>
      </w:r>
      <w:r w:rsidR="005A7A37" w:rsidRPr="001C412D">
        <w:rPr>
          <w:rFonts w:ascii="Times New Roman" w:hAnsi="Times New Roman" w:cs="Times New Roman"/>
          <w:sz w:val="24"/>
          <w:szCs w:val="24"/>
        </w:rPr>
        <w:t xml:space="preserve"> stage in the politics and the social life of Americans in the mid-1900s; African Americans were marginalized in all sectors.</w:t>
      </w:r>
      <w:r w:rsidR="000333AC">
        <w:rPr>
          <w:rStyle w:val="FootnoteReference"/>
          <w:rFonts w:ascii="Times New Roman" w:hAnsi="Times New Roman" w:cs="Times New Roman"/>
          <w:sz w:val="24"/>
          <w:szCs w:val="24"/>
        </w:rPr>
        <w:footnoteReference w:id="1"/>
      </w:r>
      <w:r w:rsidR="005A7A37" w:rsidRPr="001C412D">
        <w:rPr>
          <w:rFonts w:ascii="Times New Roman" w:hAnsi="Times New Roman" w:cs="Times New Roman"/>
          <w:sz w:val="24"/>
          <w:szCs w:val="24"/>
        </w:rPr>
        <w:t xml:space="preserve"> They had no voting rights, the U.S had segregationist policies which allowed parallel developments for blacks and whites while also every facet of America’s social and economic sectors were in a total mess as far as racism was concerned. African Americans were disgruntled with </w:t>
      </w:r>
      <w:r w:rsidR="004B3A4E" w:rsidRPr="001C412D">
        <w:rPr>
          <w:rFonts w:ascii="Times New Roman" w:hAnsi="Times New Roman" w:cs="Times New Roman"/>
          <w:sz w:val="24"/>
          <w:szCs w:val="24"/>
        </w:rPr>
        <w:t>these mal-alignments</w:t>
      </w:r>
      <w:r w:rsidR="005A7A37" w:rsidRPr="001C412D">
        <w:rPr>
          <w:rFonts w:ascii="Times New Roman" w:hAnsi="Times New Roman" w:cs="Times New Roman"/>
          <w:sz w:val="24"/>
          <w:szCs w:val="24"/>
        </w:rPr>
        <w:t xml:space="preserve"> and decided to act and this bore the fight for civil rights amongst the African Americans against American systems and regimes. </w:t>
      </w:r>
    </w:p>
    <w:p w14:paraId="5C79EC7C" w14:textId="77777777" w:rsidR="001C412D" w:rsidRPr="001C412D" w:rsidRDefault="001C412D" w:rsidP="001C412D">
      <w:pPr>
        <w:spacing w:line="480" w:lineRule="auto"/>
        <w:ind w:firstLine="720"/>
        <w:jc w:val="both"/>
        <w:rPr>
          <w:rFonts w:ascii="Times New Roman" w:hAnsi="Times New Roman" w:cs="Times New Roman"/>
          <w:sz w:val="24"/>
          <w:szCs w:val="24"/>
        </w:rPr>
      </w:pPr>
      <w:r w:rsidRPr="001C412D">
        <w:rPr>
          <w:rFonts w:ascii="Times New Roman" w:hAnsi="Times New Roman" w:cs="Times New Roman"/>
          <w:sz w:val="24"/>
          <w:szCs w:val="24"/>
        </w:rPr>
        <w:t>The paper will also unravel k</w:t>
      </w:r>
      <w:r w:rsidR="005A7A37" w:rsidRPr="001C412D">
        <w:rPr>
          <w:rFonts w:ascii="Times New Roman" w:hAnsi="Times New Roman" w:cs="Times New Roman"/>
          <w:sz w:val="24"/>
          <w:szCs w:val="24"/>
        </w:rPr>
        <w:t xml:space="preserve">ey figures in the </w:t>
      </w:r>
      <w:r w:rsidR="00545392" w:rsidRPr="001C412D">
        <w:rPr>
          <w:rFonts w:ascii="Times New Roman" w:hAnsi="Times New Roman" w:cs="Times New Roman"/>
          <w:sz w:val="24"/>
          <w:szCs w:val="24"/>
        </w:rPr>
        <w:t>Civil Right</w:t>
      </w:r>
      <w:r w:rsidRPr="001C412D">
        <w:rPr>
          <w:rFonts w:ascii="Times New Roman" w:hAnsi="Times New Roman" w:cs="Times New Roman"/>
          <w:sz w:val="24"/>
          <w:szCs w:val="24"/>
        </w:rPr>
        <w:t>s Movement era such as</w:t>
      </w:r>
      <w:r w:rsidR="00545392" w:rsidRPr="001C412D">
        <w:rPr>
          <w:rFonts w:ascii="Times New Roman" w:hAnsi="Times New Roman" w:cs="Times New Roman"/>
          <w:sz w:val="24"/>
          <w:szCs w:val="24"/>
        </w:rPr>
        <w:t xml:space="preserve"> Dr Martin Luther King Jr., George Wallace, Fred Shuttlesworth, Roy Wilkins, Ella Baker, </w:t>
      </w:r>
      <w:r w:rsidRPr="001C412D">
        <w:rPr>
          <w:rFonts w:ascii="Times New Roman" w:hAnsi="Times New Roman" w:cs="Times New Roman"/>
          <w:sz w:val="24"/>
          <w:szCs w:val="24"/>
        </w:rPr>
        <w:t>and Dorothy</w:t>
      </w:r>
      <w:r w:rsidR="00545392" w:rsidRPr="001C412D">
        <w:rPr>
          <w:rFonts w:ascii="Times New Roman" w:hAnsi="Times New Roman" w:cs="Times New Roman"/>
          <w:sz w:val="24"/>
          <w:szCs w:val="24"/>
        </w:rPr>
        <w:t xml:space="preserve"> Height among others. Much of the action of the Civil Rights movement took place Southern States where </w:t>
      </w:r>
      <w:r w:rsidRPr="001C412D">
        <w:rPr>
          <w:rFonts w:ascii="Times New Roman" w:hAnsi="Times New Roman" w:cs="Times New Roman"/>
          <w:sz w:val="24"/>
          <w:szCs w:val="24"/>
        </w:rPr>
        <w:t>Alabama</w:t>
      </w:r>
      <w:r w:rsidR="004B3A4E">
        <w:rPr>
          <w:rFonts w:ascii="Times New Roman" w:hAnsi="Times New Roman" w:cs="Times New Roman"/>
          <w:sz w:val="24"/>
          <w:szCs w:val="24"/>
        </w:rPr>
        <w:t xml:space="preserve"> and Carolina were</w:t>
      </w:r>
      <w:r w:rsidRPr="001C412D">
        <w:rPr>
          <w:rFonts w:ascii="Times New Roman" w:hAnsi="Times New Roman" w:cs="Times New Roman"/>
          <w:sz w:val="24"/>
          <w:szCs w:val="24"/>
        </w:rPr>
        <w:t xml:space="preserve"> the hotbed</w:t>
      </w:r>
      <w:r w:rsidR="009C6BB7">
        <w:rPr>
          <w:rFonts w:ascii="Times New Roman" w:hAnsi="Times New Roman" w:cs="Times New Roman"/>
          <w:sz w:val="24"/>
          <w:szCs w:val="24"/>
        </w:rPr>
        <w:t>s</w:t>
      </w:r>
      <w:r w:rsidRPr="001C412D">
        <w:rPr>
          <w:rFonts w:ascii="Times New Roman" w:hAnsi="Times New Roman" w:cs="Times New Roman"/>
          <w:sz w:val="24"/>
          <w:szCs w:val="24"/>
        </w:rPr>
        <w:t xml:space="preserve"> of main actions. The main actions </w:t>
      </w:r>
      <w:r w:rsidR="009C6BB7">
        <w:rPr>
          <w:rFonts w:ascii="Times New Roman" w:hAnsi="Times New Roman" w:cs="Times New Roman"/>
          <w:sz w:val="24"/>
          <w:szCs w:val="24"/>
        </w:rPr>
        <w:t>of</w:t>
      </w:r>
      <w:r w:rsidRPr="001C412D">
        <w:rPr>
          <w:rFonts w:ascii="Times New Roman" w:hAnsi="Times New Roman" w:cs="Times New Roman"/>
          <w:sz w:val="24"/>
          <w:szCs w:val="24"/>
        </w:rPr>
        <w:t xml:space="preserve"> African Americans were sit-ins, demonstrations, and peaceful protests.</w:t>
      </w:r>
      <w:r w:rsidR="000333AC">
        <w:rPr>
          <w:rStyle w:val="FootnoteReference"/>
          <w:rFonts w:ascii="Times New Roman" w:hAnsi="Times New Roman" w:cs="Times New Roman"/>
          <w:sz w:val="24"/>
          <w:szCs w:val="24"/>
        </w:rPr>
        <w:footnoteReference w:id="2"/>
      </w:r>
      <w:r w:rsidRPr="001C412D">
        <w:rPr>
          <w:rFonts w:ascii="Times New Roman" w:hAnsi="Times New Roman" w:cs="Times New Roman"/>
          <w:sz w:val="24"/>
          <w:szCs w:val="24"/>
        </w:rPr>
        <w:t xml:space="preserve"> </w:t>
      </w:r>
    </w:p>
    <w:p w14:paraId="4C722604" w14:textId="77777777" w:rsidR="005A7A37" w:rsidRDefault="001C412D" w:rsidP="001C412D">
      <w:pPr>
        <w:spacing w:line="480" w:lineRule="auto"/>
        <w:ind w:firstLine="720"/>
        <w:jc w:val="both"/>
        <w:rPr>
          <w:rFonts w:ascii="Times New Roman" w:hAnsi="Times New Roman" w:cs="Times New Roman"/>
          <w:sz w:val="24"/>
          <w:szCs w:val="24"/>
        </w:rPr>
      </w:pPr>
      <w:r w:rsidRPr="001C412D">
        <w:rPr>
          <w:rFonts w:ascii="Times New Roman" w:hAnsi="Times New Roman" w:cs="Times New Roman"/>
          <w:sz w:val="24"/>
          <w:szCs w:val="24"/>
        </w:rPr>
        <w:t>The gist of concern however in the proposal will be the immediate impacts of the civil rights movement. Thus, deaths, arrests, the actions of African Americans as well as government figures like the U.S Presidents up to 1970s as were as government operativ</w:t>
      </w:r>
      <w:r w:rsidR="000333AC">
        <w:rPr>
          <w:rFonts w:ascii="Times New Roman" w:hAnsi="Times New Roman" w:cs="Times New Roman"/>
          <w:sz w:val="24"/>
          <w:szCs w:val="24"/>
        </w:rPr>
        <w:t xml:space="preserve">es like Jim Crow will </w:t>
      </w:r>
      <w:r w:rsidR="000333AC">
        <w:rPr>
          <w:rFonts w:ascii="Times New Roman" w:hAnsi="Times New Roman" w:cs="Times New Roman"/>
          <w:sz w:val="24"/>
          <w:szCs w:val="24"/>
        </w:rPr>
        <w:lastRenderedPageBreak/>
        <w:t>be focused</w:t>
      </w:r>
      <w:r w:rsidRPr="001C412D">
        <w:rPr>
          <w:rFonts w:ascii="Times New Roman" w:hAnsi="Times New Roman" w:cs="Times New Roman"/>
          <w:sz w:val="24"/>
          <w:szCs w:val="24"/>
        </w:rPr>
        <w:t>. The paper will also focus on the gains made by African Americans like the right to vote as well as the lifting of segregationist policies bypassing of the Civil Rights Movement of 1964.</w:t>
      </w:r>
      <w:r w:rsidR="000333AC">
        <w:rPr>
          <w:rStyle w:val="FootnoteReference"/>
          <w:rFonts w:ascii="Times New Roman" w:hAnsi="Times New Roman" w:cs="Times New Roman"/>
          <w:sz w:val="24"/>
          <w:szCs w:val="24"/>
        </w:rPr>
        <w:footnoteReference w:id="3"/>
      </w:r>
      <w:r w:rsidRPr="001C412D">
        <w:rPr>
          <w:rFonts w:ascii="Times New Roman" w:hAnsi="Times New Roman" w:cs="Times New Roman"/>
          <w:sz w:val="24"/>
          <w:szCs w:val="24"/>
        </w:rPr>
        <w:t xml:space="preserve">  </w:t>
      </w:r>
    </w:p>
    <w:p w14:paraId="5229408B" w14:textId="77777777" w:rsidR="004B3A4E" w:rsidRDefault="004B3A4E" w:rsidP="001C412D">
      <w:pPr>
        <w:spacing w:line="480" w:lineRule="auto"/>
        <w:ind w:firstLine="720"/>
        <w:jc w:val="both"/>
        <w:rPr>
          <w:rFonts w:ascii="Times New Roman" w:hAnsi="Times New Roman" w:cs="Times New Roman"/>
          <w:sz w:val="24"/>
          <w:szCs w:val="24"/>
        </w:rPr>
      </w:pPr>
    </w:p>
    <w:p w14:paraId="139DED37" w14:textId="77777777" w:rsidR="000333AC" w:rsidRDefault="000333AC" w:rsidP="004B3A4E">
      <w:pPr>
        <w:spacing w:line="480" w:lineRule="auto"/>
        <w:jc w:val="both"/>
        <w:rPr>
          <w:rFonts w:ascii="Times New Roman" w:hAnsi="Times New Roman" w:cs="Times New Roman"/>
          <w:sz w:val="24"/>
          <w:szCs w:val="24"/>
        </w:rPr>
      </w:pPr>
    </w:p>
    <w:p w14:paraId="2CA20CDB" w14:textId="77777777" w:rsidR="000333AC" w:rsidRDefault="000333AC" w:rsidP="004B3A4E">
      <w:pPr>
        <w:spacing w:line="480" w:lineRule="auto"/>
        <w:jc w:val="both"/>
        <w:rPr>
          <w:rFonts w:ascii="Times New Roman" w:hAnsi="Times New Roman" w:cs="Times New Roman"/>
          <w:sz w:val="24"/>
          <w:szCs w:val="24"/>
        </w:rPr>
      </w:pPr>
    </w:p>
    <w:p w14:paraId="5FD3F809" w14:textId="77777777" w:rsidR="000333AC" w:rsidRDefault="000333AC" w:rsidP="004B3A4E">
      <w:pPr>
        <w:spacing w:line="480" w:lineRule="auto"/>
        <w:jc w:val="both"/>
        <w:rPr>
          <w:rFonts w:ascii="Times New Roman" w:hAnsi="Times New Roman" w:cs="Times New Roman"/>
          <w:sz w:val="24"/>
          <w:szCs w:val="24"/>
        </w:rPr>
      </w:pPr>
    </w:p>
    <w:p w14:paraId="61DF603D" w14:textId="77777777" w:rsidR="000333AC" w:rsidRDefault="000333AC" w:rsidP="004B3A4E">
      <w:pPr>
        <w:spacing w:line="480" w:lineRule="auto"/>
        <w:jc w:val="both"/>
        <w:rPr>
          <w:rFonts w:ascii="Times New Roman" w:hAnsi="Times New Roman" w:cs="Times New Roman"/>
          <w:sz w:val="24"/>
          <w:szCs w:val="24"/>
        </w:rPr>
      </w:pPr>
    </w:p>
    <w:p w14:paraId="517BDE60" w14:textId="77777777" w:rsidR="000333AC" w:rsidRDefault="000333AC" w:rsidP="004B3A4E">
      <w:pPr>
        <w:spacing w:line="480" w:lineRule="auto"/>
        <w:jc w:val="both"/>
        <w:rPr>
          <w:rFonts w:ascii="Times New Roman" w:hAnsi="Times New Roman" w:cs="Times New Roman"/>
          <w:sz w:val="24"/>
          <w:szCs w:val="24"/>
        </w:rPr>
      </w:pPr>
    </w:p>
    <w:p w14:paraId="180ED707" w14:textId="77777777" w:rsidR="000333AC" w:rsidRDefault="000333AC" w:rsidP="004B3A4E">
      <w:pPr>
        <w:spacing w:line="480" w:lineRule="auto"/>
        <w:jc w:val="both"/>
        <w:rPr>
          <w:rFonts w:ascii="Times New Roman" w:hAnsi="Times New Roman" w:cs="Times New Roman"/>
          <w:sz w:val="24"/>
          <w:szCs w:val="24"/>
        </w:rPr>
      </w:pPr>
    </w:p>
    <w:p w14:paraId="0C5BEC55" w14:textId="77777777" w:rsidR="000333AC" w:rsidRDefault="000333AC" w:rsidP="004B3A4E">
      <w:pPr>
        <w:spacing w:line="480" w:lineRule="auto"/>
        <w:jc w:val="both"/>
        <w:rPr>
          <w:rFonts w:ascii="Times New Roman" w:hAnsi="Times New Roman" w:cs="Times New Roman"/>
          <w:sz w:val="24"/>
          <w:szCs w:val="24"/>
        </w:rPr>
      </w:pPr>
    </w:p>
    <w:p w14:paraId="3D86229D" w14:textId="77777777" w:rsidR="000333AC" w:rsidRDefault="000333AC" w:rsidP="004B3A4E">
      <w:pPr>
        <w:spacing w:line="480" w:lineRule="auto"/>
        <w:jc w:val="both"/>
        <w:rPr>
          <w:rFonts w:ascii="Times New Roman" w:hAnsi="Times New Roman" w:cs="Times New Roman"/>
          <w:sz w:val="24"/>
          <w:szCs w:val="24"/>
        </w:rPr>
      </w:pPr>
    </w:p>
    <w:p w14:paraId="5DEAC18B" w14:textId="77777777" w:rsidR="000333AC" w:rsidRDefault="000333AC" w:rsidP="004B3A4E">
      <w:pPr>
        <w:spacing w:line="480" w:lineRule="auto"/>
        <w:jc w:val="both"/>
        <w:rPr>
          <w:rFonts w:ascii="Times New Roman" w:hAnsi="Times New Roman" w:cs="Times New Roman"/>
          <w:sz w:val="24"/>
          <w:szCs w:val="24"/>
        </w:rPr>
      </w:pPr>
    </w:p>
    <w:p w14:paraId="120FC98A" w14:textId="77777777" w:rsidR="000333AC" w:rsidRDefault="000333AC" w:rsidP="004B3A4E">
      <w:pPr>
        <w:spacing w:line="480" w:lineRule="auto"/>
        <w:jc w:val="both"/>
        <w:rPr>
          <w:rFonts w:ascii="Times New Roman" w:hAnsi="Times New Roman" w:cs="Times New Roman"/>
          <w:sz w:val="24"/>
          <w:szCs w:val="24"/>
        </w:rPr>
      </w:pPr>
    </w:p>
    <w:p w14:paraId="02B37706" w14:textId="77777777" w:rsidR="000333AC" w:rsidRDefault="000333AC" w:rsidP="004B3A4E">
      <w:pPr>
        <w:spacing w:line="480" w:lineRule="auto"/>
        <w:jc w:val="both"/>
        <w:rPr>
          <w:rFonts w:ascii="Times New Roman" w:hAnsi="Times New Roman" w:cs="Times New Roman"/>
          <w:sz w:val="24"/>
          <w:szCs w:val="24"/>
        </w:rPr>
      </w:pPr>
    </w:p>
    <w:p w14:paraId="39E9C406" w14:textId="77777777" w:rsidR="000333AC" w:rsidRDefault="000333AC" w:rsidP="004B3A4E">
      <w:pPr>
        <w:spacing w:line="480" w:lineRule="auto"/>
        <w:jc w:val="both"/>
        <w:rPr>
          <w:rFonts w:ascii="Times New Roman" w:hAnsi="Times New Roman" w:cs="Times New Roman"/>
          <w:sz w:val="24"/>
          <w:szCs w:val="24"/>
        </w:rPr>
      </w:pPr>
    </w:p>
    <w:p w14:paraId="5811DF6A" w14:textId="77777777" w:rsidR="000333AC" w:rsidRDefault="000333AC" w:rsidP="004B3A4E">
      <w:pPr>
        <w:spacing w:line="480" w:lineRule="auto"/>
        <w:jc w:val="both"/>
        <w:rPr>
          <w:rFonts w:ascii="Times New Roman" w:hAnsi="Times New Roman" w:cs="Times New Roman"/>
          <w:sz w:val="24"/>
          <w:szCs w:val="24"/>
        </w:rPr>
      </w:pPr>
    </w:p>
    <w:p w14:paraId="40B4D00E" w14:textId="77777777" w:rsidR="004B3A4E" w:rsidRPr="009C6BB7" w:rsidRDefault="004B3A4E" w:rsidP="009C6BB7">
      <w:pPr>
        <w:spacing w:line="480" w:lineRule="auto"/>
        <w:jc w:val="center"/>
        <w:rPr>
          <w:rFonts w:ascii="Times New Roman" w:hAnsi="Times New Roman" w:cs="Times New Roman"/>
          <w:b/>
          <w:sz w:val="24"/>
          <w:szCs w:val="24"/>
        </w:rPr>
      </w:pPr>
      <w:r w:rsidRPr="009C6BB7">
        <w:rPr>
          <w:rFonts w:ascii="Times New Roman" w:hAnsi="Times New Roman" w:cs="Times New Roman"/>
          <w:b/>
          <w:sz w:val="24"/>
          <w:szCs w:val="24"/>
        </w:rPr>
        <w:t>References</w:t>
      </w:r>
    </w:p>
    <w:p w14:paraId="739E8E29" w14:textId="77777777" w:rsidR="009C6BB7" w:rsidRDefault="009C6BB7" w:rsidP="009C6BB7">
      <w:pPr>
        <w:spacing w:line="480" w:lineRule="auto"/>
        <w:ind w:left="720" w:hanging="720"/>
        <w:jc w:val="both"/>
        <w:rPr>
          <w:rFonts w:ascii="Times New Roman" w:hAnsi="Times New Roman" w:cs="Times New Roman"/>
          <w:sz w:val="24"/>
          <w:szCs w:val="24"/>
        </w:rPr>
      </w:pPr>
      <w:r w:rsidRPr="00473D70">
        <w:rPr>
          <w:rFonts w:ascii="Times New Roman" w:hAnsi="Times New Roman" w:cs="Times New Roman"/>
          <w:sz w:val="24"/>
          <w:szCs w:val="24"/>
        </w:rPr>
        <w:t>Bowers, Devon. "THE BLACK</w:t>
      </w:r>
      <w:r>
        <w:rPr>
          <w:rFonts w:ascii="Times New Roman" w:hAnsi="Times New Roman" w:cs="Times New Roman"/>
          <w:sz w:val="24"/>
          <w:szCs w:val="24"/>
        </w:rPr>
        <w:t xml:space="preserve"> </w:t>
      </w:r>
      <w:r w:rsidRPr="00473D70">
        <w:rPr>
          <w:rFonts w:ascii="Times New Roman" w:hAnsi="Times New Roman" w:cs="Times New Roman"/>
          <w:sz w:val="24"/>
          <w:szCs w:val="24"/>
        </w:rPr>
        <w:t>WORKING CLASS AND THE EARLY CIVIL RIGHTS MOVEMENT." </w:t>
      </w:r>
      <w:r w:rsidRPr="00473D70">
        <w:rPr>
          <w:rFonts w:ascii="Times New Roman" w:hAnsi="Times New Roman" w:cs="Times New Roman"/>
          <w:i/>
          <w:iCs/>
          <w:sz w:val="24"/>
          <w:szCs w:val="24"/>
        </w:rPr>
        <w:t>The 2017 Hampton Reader: Selected Essays from a Working-class Think Tank</w:t>
      </w:r>
      <w:r w:rsidRPr="00473D70">
        <w:rPr>
          <w:rFonts w:ascii="Times New Roman" w:hAnsi="Times New Roman" w:cs="Times New Roman"/>
          <w:sz w:val="24"/>
          <w:szCs w:val="24"/>
        </w:rPr>
        <w:t> (2019): 273.</w:t>
      </w:r>
    </w:p>
    <w:p w14:paraId="24C0BC5F" w14:textId="77777777" w:rsidR="009C6BB7" w:rsidRDefault="009C6BB7" w:rsidP="009C6BB7">
      <w:pPr>
        <w:spacing w:line="480" w:lineRule="auto"/>
        <w:ind w:left="720" w:hanging="720"/>
        <w:jc w:val="both"/>
        <w:rPr>
          <w:rFonts w:ascii="Times New Roman" w:hAnsi="Times New Roman" w:cs="Times New Roman"/>
          <w:sz w:val="24"/>
          <w:szCs w:val="24"/>
        </w:rPr>
      </w:pPr>
      <w:r w:rsidRPr="00473D70">
        <w:rPr>
          <w:rFonts w:ascii="Times New Roman" w:hAnsi="Times New Roman" w:cs="Times New Roman"/>
          <w:sz w:val="24"/>
          <w:szCs w:val="24"/>
        </w:rPr>
        <w:t>Levy, Peter B. </w:t>
      </w:r>
      <w:r w:rsidRPr="00473D70">
        <w:rPr>
          <w:rFonts w:ascii="Times New Roman" w:hAnsi="Times New Roman" w:cs="Times New Roman"/>
          <w:i/>
          <w:iCs/>
          <w:sz w:val="24"/>
          <w:szCs w:val="24"/>
        </w:rPr>
        <w:t>The Civil Rights Movement: A Reference Guide</w:t>
      </w:r>
      <w:r w:rsidRPr="00473D70">
        <w:rPr>
          <w:rFonts w:ascii="Times New Roman" w:hAnsi="Times New Roman" w:cs="Times New Roman"/>
          <w:sz w:val="24"/>
          <w:szCs w:val="24"/>
        </w:rPr>
        <w:t>. ABC-CLIO, 2019.</w:t>
      </w:r>
    </w:p>
    <w:p w14:paraId="11075D8F" w14:textId="77777777" w:rsidR="004B3A4E" w:rsidRPr="001C412D" w:rsidRDefault="004B3A4E" w:rsidP="001C412D">
      <w:pPr>
        <w:spacing w:line="480" w:lineRule="auto"/>
        <w:ind w:firstLine="720"/>
        <w:jc w:val="both"/>
        <w:rPr>
          <w:rFonts w:ascii="Times New Roman" w:hAnsi="Times New Roman" w:cs="Times New Roman"/>
          <w:sz w:val="24"/>
          <w:szCs w:val="24"/>
        </w:rPr>
      </w:pPr>
    </w:p>
    <w:p w14:paraId="629CF0A4" w14:textId="77777777" w:rsidR="005A7A37" w:rsidRDefault="005A7A37"/>
    <w:sectPr w:rsidR="005A7A37" w:rsidSect="004B3A4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AECD3F" w14:textId="77777777" w:rsidR="00036FAC" w:rsidRDefault="00036FAC" w:rsidP="004B3A4E">
      <w:pPr>
        <w:spacing w:after="0" w:line="240" w:lineRule="auto"/>
      </w:pPr>
      <w:r>
        <w:separator/>
      </w:r>
    </w:p>
  </w:endnote>
  <w:endnote w:type="continuationSeparator" w:id="0">
    <w:p w14:paraId="65CE5BB4" w14:textId="77777777" w:rsidR="00036FAC" w:rsidRDefault="00036FAC" w:rsidP="004B3A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CA24D0" w14:textId="77777777" w:rsidR="00036FAC" w:rsidRDefault="00036FAC" w:rsidP="004B3A4E">
      <w:pPr>
        <w:spacing w:after="0" w:line="240" w:lineRule="auto"/>
      </w:pPr>
      <w:r>
        <w:separator/>
      </w:r>
    </w:p>
  </w:footnote>
  <w:footnote w:type="continuationSeparator" w:id="0">
    <w:p w14:paraId="30608E43" w14:textId="77777777" w:rsidR="00036FAC" w:rsidRDefault="00036FAC" w:rsidP="004B3A4E">
      <w:pPr>
        <w:spacing w:after="0" w:line="240" w:lineRule="auto"/>
      </w:pPr>
      <w:r>
        <w:continuationSeparator/>
      </w:r>
    </w:p>
  </w:footnote>
  <w:footnote w:id="1">
    <w:p w14:paraId="2D41BF69" w14:textId="77777777" w:rsidR="000333AC" w:rsidRPr="000333AC" w:rsidRDefault="000333AC">
      <w:pPr>
        <w:pStyle w:val="FootnoteText"/>
        <w:rPr>
          <w:rFonts w:ascii="Times New Roman" w:hAnsi="Times New Roman" w:cs="Times New Roman"/>
          <w:sz w:val="24"/>
          <w:szCs w:val="24"/>
        </w:rPr>
      </w:pPr>
      <w:r>
        <w:rPr>
          <w:rFonts w:ascii="Times New Roman" w:hAnsi="Times New Roman" w:cs="Times New Roman"/>
          <w:sz w:val="24"/>
          <w:szCs w:val="24"/>
        </w:rPr>
        <w:t xml:space="preserve">     </w:t>
      </w:r>
      <w:r w:rsidRPr="000333AC">
        <w:rPr>
          <w:rStyle w:val="FootnoteReference"/>
          <w:rFonts w:ascii="Times New Roman" w:hAnsi="Times New Roman" w:cs="Times New Roman"/>
          <w:sz w:val="24"/>
          <w:szCs w:val="24"/>
          <w:vertAlign w:val="baseline"/>
        </w:rPr>
        <w:footnoteRef/>
      </w:r>
      <w:r>
        <w:rPr>
          <w:rFonts w:ascii="Times New Roman" w:hAnsi="Times New Roman" w:cs="Times New Roman"/>
          <w:sz w:val="24"/>
          <w:szCs w:val="24"/>
        </w:rPr>
        <w:t>.</w:t>
      </w:r>
      <w:r w:rsidRPr="000333AC">
        <w:rPr>
          <w:rFonts w:ascii="Times New Roman" w:hAnsi="Times New Roman" w:cs="Times New Roman"/>
          <w:sz w:val="24"/>
          <w:szCs w:val="24"/>
        </w:rPr>
        <w:t xml:space="preserve"> Bowers, Devon. "THE BLACKWORKING CLASS AND THE EARLY CIVIL RIGHTS MOVEMENT." </w:t>
      </w:r>
      <w:r w:rsidRPr="000333AC">
        <w:rPr>
          <w:rFonts w:ascii="Times New Roman" w:hAnsi="Times New Roman" w:cs="Times New Roman"/>
          <w:i/>
          <w:iCs/>
          <w:sz w:val="24"/>
          <w:szCs w:val="24"/>
        </w:rPr>
        <w:t>The 2017 Hampton Reader: Selected Essays from a Working-class Think Tank</w:t>
      </w:r>
      <w:r w:rsidRPr="000333AC">
        <w:rPr>
          <w:rFonts w:ascii="Times New Roman" w:hAnsi="Times New Roman" w:cs="Times New Roman"/>
          <w:sz w:val="24"/>
          <w:szCs w:val="24"/>
        </w:rPr>
        <w:t> (2019): 273.</w:t>
      </w:r>
    </w:p>
  </w:footnote>
  <w:footnote w:id="2">
    <w:p w14:paraId="4E58F683" w14:textId="77777777" w:rsidR="000333AC" w:rsidRPr="000333AC" w:rsidRDefault="000333AC">
      <w:pPr>
        <w:pStyle w:val="FootnoteText"/>
        <w:rPr>
          <w:rFonts w:ascii="Times New Roman" w:hAnsi="Times New Roman" w:cs="Times New Roman"/>
          <w:sz w:val="24"/>
          <w:szCs w:val="24"/>
        </w:rPr>
      </w:pPr>
      <w:r>
        <w:rPr>
          <w:rFonts w:ascii="Times New Roman" w:hAnsi="Times New Roman" w:cs="Times New Roman"/>
          <w:sz w:val="24"/>
          <w:szCs w:val="24"/>
        </w:rPr>
        <w:t xml:space="preserve">     </w:t>
      </w:r>
      <w:r w:rsidRPr="000333AC">
        <w:rPr>
          <w:rStyle w:val="FootnoteReference"/>
          <w:rFonts w:ascii="Times New Roman" w:hAnsi="Times New Roman" w:cs="Times New Roman"/>
          <w:sz w:val="24"/>
          <w:szCs w:val="24"/>
          <w:vertAlign w:val="baseline"/>
        </w:rPr>
        <w:footnoteRef/>
      </w:r>
      <w:r>
        <w:rPr>
          <w:rFonts w:ascii="Times New Roman" w:hAnsi="Times New Roman" w:cs="Times New Roman"/>
          <w:sz w:val="24"/>
          <w:szCs w:val="24"/>
        </w:rPr>
        <w:t>.</w:t>
      </w:r>
      <w:r w:rsidRPr="000333AC">
        <w:rPr>
          <w:rFonts w:ascii="Times New Roman" w:hAnsi="Times New Roman" w:cs="Times New Roman"/>
          <w:sz w:val="24"/>
          <w:szCs w:val="24"/>
        </w:rPr>
        <w:t xml:space="preserve"> Bowers, Devon. "THE BLACKWORKING CLASS AND THE EARLY CIVIL RIGHTS MOVEMENT." </w:t>
      </w:r>
      <w:r w:rsidRPr="000333AC">
        <w:rPr>
          <w:rFonts w:ascii="Times New Roman" w:hAnsi="Times New Roman" w:cs="Times New Roman"/>
          <w:i/>
          <w:iCs/>
          <w:sz w:val="24"/>
          <w:szCs w:val="24"/>
        </w:rPr>
        <w:t>The 2017 Hampton Reader: Selected Essays from a Working-class Think Tank</w:t>
      </w:r>
      <w:r w:rsidRPr="000333AC">
        <w:rPr>
          <w:rFonts w:ascii="Times New Roman" w:hAnsi="Times New Roman" w:cs="Times New Roman"/>
          <w:sz w:val="24"/>
          <w:szCs w:val="24"/>
        </w:rPr>
        <w:t> (2019): 273.</w:t>
      </w:r>
    </w:p>
  </w:footnote>
  <w:footnote w:id="3">
    <w:p w14:paraId="45F5D17D" w14:textId="77777777" w:rsidR="000333AC" w:rsidRPr="000333AC" w:rsidRDefault="000333AC">
      <w:pPr>
        <w:pStyle w:val="FootnoteText"/>
        <w:rPr>
          <w:rFonts w:ascii="Times New Roman" w:hAnsi="Times New Roman" w:cs="Times New Roman"/>
          <w:sz w:val="24"/>
          <w:szCs w:val="24"/>
        </w:rPr>
      </w:pPr>
      <w:r>
        <w:rPr>
          <w:rFonts w:ascii="Times New Roman" w:hAnsi="Times New Roman" w:cs="Times New Roman"/>
          <w:sz w:val="24"/>
          <w:szCs w:val="24"/>
        </w:rPr>
        <w:t xml:space="preserve">     </w:t>
      </w:r>
      <w:r w:rsidRPr="000333AC">
        <w:rPr>
          <w:rStyle w:val="FootnoteReference"/>
          <w:rFonts w:ascii="Times New Roman" w:hAnsi="Times New Roman" w:cs="Times New Roman"/>
          <w:sz w:val="24"/>
          <w:szCs w:val="24"/>
          <w:vertAlign w:val="baseline"/>
        </w:rPr>
        <w:footnoteRef/>
      </w:r>
      <w:r>
        <w:rPr>
          <w:rFonts w:ascii="Times New Roman" w:hAnsi="Times New Roman" w:cs="Times New Roman"/>
          <w:sz w:val="24"/>
          <w:szCs w:val="24"/>
        </w:rPr>
        <w:t xml:space="preserve">. </w:t>
      </w:r>
      <w:r w:rsidRPr="000333AC">
        <w:rPr>
          <w:rFonts w:ascii="Times New Roman" w:hAnsi="Times New Roman" w:cs="Times New Roman"/>
          <w:sz w:val="24"/>
          <w:szCs w:val="24"/>
        </w:rPr>
        <w:t>Bowers, Devon. "THE BLACKWORKING CLASS AND THE EARLY CIVIL RIGHTS MOVEMENT." </w:t>
      </w:r>
      <w:r w:rsidRPr="000333AC">
        <w:rPr>
          <w:rFonts w:ascii="Times New Roman" w:hAnsi="Times New Roman" w:cs="Times New Roman"/>
          <w:i/>
          <w:iCs/>
          <w:sz w:val="24"/>
          <w:szCs w:val="24"/>
        </w:rPr>
        <w:t>The 2017 Hampton Reader: Selected Essays from a Working-class Think Tank</w:t>
      </w:r>
      <w:r w:rsidRPr="000333AC">
        <w:rPr>
          <w:rFonts w:ascii="Times New Roman" w:hAnsi="Times New Roman" w:cs="Times New Roman"/>
          <w:sz w:val="24"/>
          <w:szCs w:val="24"/>
        </w:rPr>
        <w:t xml:space="preserve"> (2019): 273.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609549323"/>
      <w:docPartObj>
        <w:docPartGallery w:val="Page Numbers (Top of Page)"/>
        <w:docPartUnique/>
      </w:docPartObj>
    </w:sdtPr>
    <w:sdtEndPr>
      <w:rPr>
        <w:rFonts w:asciiTheme="minorHAnsi" w:hAnsiTheme="minorHAnsi" w:cstheme="minorBidi"/>
        <w:noProof/>
        <w:sz w:val="22"/>
        <w:szCs w:val="22"/>
      </w:rPr>
    </w:sdtEndPr>
    <w:sdtContent>
      <w:p w14:paraId="499FCF5B" w14:textId="77777777" w:rsidR="004B3A4E" w:rsidRDefault="004B3A4E">
        <w:pPr>
          <w:pStyle w:val="Header"/>
          <w:jc w:val="right"/>
        </w:pPr>
        <w:r>
          <w:rPr>
            <w:rFonts w:ascii="Times New Roman" w:hAnsi="Times New Roman" w:cs="Times New Roman"/>
            <w:sz w:val="24"/>
            <w:szCs w:val="24"/>
          </w:rPr>
          <w:t xml:space="preserve">                                                             </w:t>
        </w:r>
        <w:r w:rsidRPr="004B3A4E">
          <w:rPr>
            <w:rFonts w:ascii="Times New Roman" w:hAnsi="Times New Roman" w:cs="Times New Roman"/>
            <w:sz w:val="24"/>
            <w:szCs w:val="24"/>
          </w:rPr>
          <w:fldChar w:fldCharType="begin"/>
        </w:r>
        <w:r w:rsidRPr="004B3A4E">
          <w:rPr>
            <w:rFonts w:ascii="Times New Roman" w:hAnsi="Times New Roman" w:cs="Times New Roman"/>
            <w:sz w:val="24"/>
            <w:szCs w:val="24"/>
          </w:rPr>
          <w:instrText xml:space="preserve"> PAGE   \* MERGEFORMAT </w:instrText>
        </w:r>
        <w:r w:rsidRPr="004B3A4E">
          <w:rPr>
            <w:rFonts w:ascii="Times New Roman" w:hAnsi="Times New Roman" w:cs="Times New Roman"/>
            <w:sz w:val="24"/>
            <w:szCs w:val="24"/>
          </w:rPr>
          <w:fldChar w:fldCharType="separate"/>
        </w:r>
        <w:r w:rsidR="009C6BB7">
          <w:rPr>
            <w:rFonts w:ascii="Times New Roman" w:hAnsi="Times New Roman" w:cs="Times New Roman"/>
            <w:noProof/>
            <w:sz w:val="24"/>
            <w:szCs w:val="24"/>
          </w:rPr>
          <w:t>4</w:t>
        </w:r>
        <w:r w:rsidRPr="004B3A4E">
          <w:rPr>
            <w:rFonts w:ascii="Times New Roman" w:hAnsi="Times New Roman" w:cs="Times New Roman"/>
            <w:noProof/>
            <w:sz w:val="24"/>
            <w:szCs w:val="24"/>
          </w:rPr>
          <w:fldChar w:fldCharType="end"/>
        </w:r>
      </w:p>
    </w:sdtContent>
  </w:sdt>
  <w:p w14:paraId="12E2C422" w14:textId="77777777" w:rsidR="004B3A4E" w:rsidRDefault="004B3A4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8B24F1" w14:textId="77777777" w:rsidR="004B3A4E" w:rsidRPr="004B3A4E" w:rsidRDefault="004B3A4E" w:rsidP="00355B9E">
    <w:pPr>
      <w:pStyle w:val="Header"/>
      <w:rPr>
        <w:rFonts w:ascii="Times New Roman" w:hAnsi="Times New Roman" w:cs="Times New Roman"/>
        <w:sz w:val="24"/>
        <w:szCs w:val="24"/>
      </w:rPr>
    </w:pPr>
  </w:p>
  <w:p w14:paraId="0B14F1D8" w14:textId="77777777" w:rsidR="004B3A4E" w:rsidRDefault="004B3A4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BgIzYzNDUxNDC1MTAyUdpeDU4uLM/DyQAsNaADcnQW8sAAAA"/>
  </w:docVars>
  <w:rsids>
    <w:rsidRoot w:val="005A7A37"/>
    <w:rsid w:val="000333AC"/>
    <w:rsid w:val="00036FAC"/>
    <w:rsid w:val="001C412D"/>
    <w:rsid w:val="002C10BD"/>
    <w:rsid w:val="00355B9E"/>
    <w:rsid w:val="00473D70"/>
    <w:rsid w:val="004B3A4E"/>
    <w:rsid w:val="00545392"/>
    <w:rsid w:val="005A7A37"/>
    <w:rsid w:val="009C6BB7"/>
    <w:rsid w:val="00B35EA3"/>
    <w:rsid w:val="00D912F5"/>
    <w:rsid w:val="00E13C9A"/>
    <w:rsid w:val="00F419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E93542"/>
  <w15:docId w15:val="{99EDE181-0785-412B-AFA9-E77725E83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3A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3A4E"/>
  </w:style>
  <w:style w:type="paragraph" w:styleId="Footer">
    <w:name w:val="footer"/>
    <w:basedOn w:val="Normal"/>
    <w:link w:val="FooterChar"/>
    <w:uiPriority w:val="99"/>
    <w:unhideWhenUsed/>
    <w:rsid w:val="004B3A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3A4E"/>
  </w:style>
  <w:style w:type="paragraph" w:styleId="FootnoteText">
    <w:name w:val="footnote text"/>
    <w:basedOn w:val="Normal"/>
    <w:link w:val="FootnoteTextChar"/>
    <w:uiPriority w:val="99"/>
    <w:semiHidden/>
    <w:unhideWhenUsed/>
    <w:rsid w:val="000333A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333AC"/>
    <w:rPr>
      <w:sz w:val="20"/>
      <w:szCs w:val="20"/>
    </w:rPr>
  </w:style>
  <w:style w:type="character" w:styleId="FootnoteReference">
    <w:name w:val="footnote reference"/>
    <w:basedOn w:val="DefaultParagraphFont"/>
    <w:uiPriority w:val="99"/>
    <w:semiHidden/>
    <w:unhideWhenUsed/>
    <w:rsid w:val="000333A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EACDC7-1FD2-4DD0-BDAF-4A987136C2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316</Words>
  <Characters>1803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DOMMIE</dc:creator>
  <cp:lastModifiedBy>Bradley Fogeltanz</cp:lastModifiedBy>
  <cp:revision>2</cp:revision>
  <dcterms:created xsi:type="dcterms:W3CDTF">2020-05-08T21:38:00Z</dcterms:created>
  <dcterms:modified xsi:type="dcterms:W3CDTF">2020-05-08T21:38:00Z</dcterms:modified>
</cp:coreProperties>
</file>